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57" w:rsidRPr="000C18B9" w:rsidRDefault="00750457" w:rsidP="000C18B9">
      <w:pPr>
        <w:spacing w:after="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bookmarkStart w:id="0" w:name="_GoBack"/>
      <w:r w:rsidRPr="000C18B9">
        <w:rPr>
          <w:rFonts w:ascii="Arial" w:hAnsi="Arial" w:cs="Arial"/>
          <w:b/>
          <w:caps/>
          <w:sz w:val="24"/>
          <w:szCs w:val="24"/>
        </w:rPr>
        <w:t>Melhoria do Mecanismo de dete</w:t>
      </w:r>
      <w:r w:rsidRPr="000C18B9">
        <w:rPr>
          <w:rFonts w:ascii="Arial" w:hAnsi="Arial" w:cs="Arial"/>
          <w:b/>
          <w:caps/>
          <w:sz w:val="24"/>
          <w:szCs w:val="24"/>
        </w:rPr>
        <w:t xml:space="preserve">ção de erros em adultos com dislexia Após </w:t>
      </w:r>
      <w:r w:rsidRPr="000C18B9">
        <w:rPr>
          <w:rFonts w:ascii="Arial" w:hAnsi="Arial" w:cs="Arial"/>
          <w:b/>
          <w:caps/>
          <w:sz w:val="24"/>
          <w:szCs w:val="24"/>
        </w:rPr>
        <w:t xml:space="preserve">treino de aceleração da leitura </w:t>
      </w:r>
    </w:p>
    <w:p w:rsidR="000C18B9" w:rsidRDefault="000C18B9" w:rsidP="000C18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0457" w:rsidRDefault="00750457" w:rsidP="000C1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18B9">
        <w:rPr>
          <w:rFonts w:ascii="Arial" w:hAnsi="Arial" w:cs="Arial"/>
          <w:sz w:val="24"/>
          <w:szCs w:val="24"/>
        </w:rPr>
        <w:t>O mecanismo de deteção de erros a</w:t>
      </w:r>
      <w:r w:rsidRPr="000C18B9">
        <w:rPr>
          <w:rFonts w:ascii="Arial" w:hAnsi="Arial" w:cs="Arial"/>
          <w:sz w:val="24"/>
          <w:szCs w:val="24"/>
        </w:rPr>
        <w:t xml:space="preserve">uxilia </w:t>
      </w:r>
      <w:r w:rsidRPr="000C18B9">
        <w:rPr>
          <w:rFonts w:ascii="Arial" w:hAnsi="Arial" w:cs="Arial"/>
          <w:sz w:val="24"/>
          <w:szCs w:val="24"/>
        </w:rPr>
        <w:t>a prevenção d</w:t>
      </w:r>
      <w:r w:rsidRPr="000C18B9">
        <w:rPr>
          <w:rFonts w:ascii="Arial" w:hAnsi="Arial" w:cs="Arial"/>
          <w:sz w:val="24"/>
          <w:szCs w:val="24"/>
        </w:rPr>
        <w:t>a</w:t>
      </w:r>
      <w:r w:rsidRPr="000C18B9">
        <w:rPr>
          <w:rFonts w:ascii="Arial" w:hAnsi="Arial" w:cs="Arial"/>
          <w:sz w:val="24"/>
          <w:szCs w:val="24"/>
        </w:rPr>
        <w:t xml:space="preserve"> repetição d</w:t>
      </w:r>
      <w:r w:rsidRPr="000C18B9">
        <w:rPr>
          <w:rFonts w:ascii="Arial" w:hAnsi="Arial" w:cs="Arial"/>
          <w:sz w:val="24"/>
          <w:szCs w:val="24"/>
        </w:rPr>
        <w:t>o</w:t>
      </w:r>
      <w:r w:rsidRPr="000C18B9">
        <w:rPr>
          <w:rFonts w:ascii="Arial" w:hAnsi="Arial" w:cs="Arial"/>
          <w:sz w:val="24"/>
          <w:szCs w:val="24"/>
        </w:rPr>
        <w:t xml:space="preserve"> erro durante uma dada tarefa. </w:t>
      </w:r>
    </w:p>
    <w:p w:rsidR="000C18B9" w:rsidRPr="000C18B9" w:rsidRDefault="000C18B9" w:rsidP="000C1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0457" w:rsidRDefault="00750457" w:rsidP="000C1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18B9">
        <w:rPr>
          <w:rFonts w:ascii="Arial" w:hAnsi="Arial" w:cs="Arial"/>
          <w:sz w:val="24"/>
          <w:szCs w:val="24"/>
        </w:rPr>
        <w:t>A e</w:t>
      </w:r>
      <w:r w:rsidRPr="000C18B9">
        <w:rPr>
          <w:rFonts w:ascii="Arial" w:hAnsi="Arial" w:cs="Arial"/>
          <w:sz w:val="24"/>
          <w:szCs w:val="24"/>
        </w:rPr>
        <w:t xml:space="preserve">letroencefalografia demonstra que a deteção de erros envolve dois componentes </w:t>
      </w:r>
      <w:r w:rsidRPr="000C18B9">
        <w:rPr>
          <w:rFonts w:ascii="Arial" w:hAnsi="Arial" w:cs="Arial"/>
          <w:sz w:val="24"/>
          <w:szCs w:val="24"/>
        </w:rPr>
        <w:t>potencialmente relacionados</w:t>
      </w:r>
      <w:r w:rsidRPr="000C18B9">
        <w:rPr>
          <w:rFonts w:ascii="Arial" w:hAnsi="Arial" w:cs="Arial"/>
          <w:sz w:val="24"/>
          <w:szCs w:val="24"/>
        </w:rPr>
        <w:t>: negatividade</w:t>
      </w:r>
      <w:r w:rsidRPr="000C18B9">
        <w:rPr>
          <w:rFonts w:ascii="Arial" w:hAnsi="Arial" w:cs="Arial"/>
          <w:sz w:val="24"/>
          <w:szCs w:val="24"/>
        </w:rPr>
        <w:t>s relacionad</w:t>
      </w:r>
      <w:r w:rsidR="00CB1D37" w:rsidRPr="000C18B9">
        <w:rPr>
          <w:rFonts w:ascii="Arial" w:hAnsi="Arial" w:cs="Arial"/>
          <w:sz w:val="24"/>
          <w:szCs w:val="24"/>
        </w:rPr>
        <w:t>a</w:t>
      </w:r>
      <w:r w:rsidRPr="000C18B9">
        <w:rPr>
          <w:rFonts w:ascii="Arial" w:hAnsi="Arial" w:cs="Arial"/>
          <w:sz w:val="24"/>
          <w:szCs w:val="24"/>
        </w:rPr>
        <w:t xml:space="preserve">s com o erro </w:t>
      </w:r>
      <w:r w:rsidR="00CB1D37" w:rsidRPr="000C18B9">
        <w:rPr>
          <w:rFonts w:ascii="Arial" w:hAnsi="Arial" w:cs="Arial"/>
          <w:sz w:val="24"/>
          <w:szCs w:val="24"/>
        </w:rPr>
        <w:t xml:space="preserve">(ERN) </w:t>
      </w:r>
      <w:r w:rsidRPr="000C18B9">
        <w:rPr>
          <w:rFonts w:ascii="Arial" w:hAnsi="Arial" w:cs="Arial"/>
          <w:sz w:val="24"/>
          <w:szCs w:val="24"/>
        </w:rPr>
        <w:t>e com a resposta correta</w:t>
      </w:r>
      <w:r w:rsidR="00CB1D37" w:rsidRPr="000C18B9">
        <w:rPr>
          <w:rFonts w:ascii="Arial" w:hAnsi="Arial" w:cs="Arial"/>
          <w:sz w:val="24"/>
          <w:szCs w:val="24"/>
        </w:rPr>
        <w:t xml:space="preserve"> (CRN)</w:t>
      </w:r>
      <w:r w:rsidRPr="000C18B9">
        <w:rPr>
          <w:rFonts w:ascii="Arial" w:hAnsi="Arial" w:cs="Arial"/>
          <w:sz w:val="24"/>
          <w:szCs w:val="24"/>
        </w:rPr>
        <w:t xml:space="preserve">. </w:t>
      </w:r>
    </w:p>
    <w:p w:rsidR="000C18B9" w:rsidRPr="000C18B9" w:rsidRDefault="000C18B9" w:rsidP="000C18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1D37" w:rsidRPr="000C18B9" w:rsidRDefault="00750457" w:rsidP="000C18B9">
      <w:pPr>
        <w:spacing w:after="0" w:line="360" w:lineRule="auto"/>
        <w:ind w:right="75"/>
        <w:jc w:val="both"/>
        <w:textAlignment w:val="baseline"/>
        <w:rPr>
          <w:rFonts w:ascii="Arial" w:hAnsi="Arial" w:cs="Arial"/>
          <w:sz w:val="24"/>
          <w:szCs w:val="24"/>
        </w:rPr>
      </w:pPr>
      <w:r w:rsidRPr="000C18B9">
        <w:rPr>
          <w:rFonts w:ascii="Arial" w:hAnsi="Arial" w:cs="Arial"/>
          <w:sz w:val="24"/>
          <w:szCs w:val="24"/>
        </w:rPr>
        <w:t>A dislexia é caracterizada por leitura</w:t>
      </w:r>
      <w:r w:rsidRPr="000C18B9">
        <w:rPr>
          <w:rFonts w:ascii="Arial" w:hAnsi="Arial" w:cs="Arial"/>
          <w:sz w:val="24"/>
          <w:szCs w:val="24"/>
        </w:rPr>
        <w:t xml:space="preserve"> </w:t>
      </w:r>
      <w:r w:rsidRPr="000C18B9">
        <w:rPr>
          <w:rFonts w:ascii="Arial" w:hAnsi="Arial" w:cs="Arial"/>
          <w:sz w:val="24"/>
          <w:szCs w:val="24"/>
        </w:rPr>
        <w:t>lenta</w:t>
      </w:r>
      <w:r w:rsidRPr="000C18B9">
        <w:rPr>
          <w:rFonts w:ascii="Arial" w:hAnsi="Arial" w:cs="Arial"/>
          <w:sz w:val="24"/>
          <w:szCs w:val="24"/>
        </w:rPr>
        <w:t xml:space="preserve"> e </w:t>
      </w:r>
      <w:r w:rsidRPr="000C18B9">
        <w:rPr>
          <w:rFonts w:ascii="Arial" w:hAnsi="Arial" w:cs="Arial"/>
          <w:sz w:val="24"/>
          <w:szCs w:val="24"/>
        </w:rPr>
        <w:t>imprecis</w:t>
      </w:r>
      <w:r w:rsidRPr="000C18B9">
        <w:rPr>
          <w:rFonts w:ascii="Arial" w:hAnsi="Arial" w:cs="Arial"/>
          <w:sz w:val="24"/>
          <w:szCs w:val="24"/>
        </w:rPr>
        <w:t>a</w:t>
      </w:r>
      <w:r w:rsidRPr="000C18B9">
        <w:rPr>
          <w:rFonts w:ascii="Arial" w:hAnsi="Arial" w:cs="Arial"/>
          <w:sz w:val="24"/>
          <w:szCs w:val="24"/>
        </w:rPr>
        <w:t>. Em particular, os indivíduos com di</w:t>
      </w:r>
      <w:r w:rsidRPr="000C18B9">
        <w:rPr>
          <w:rFonts w:ascii="Arial" w:hAnsi="Arial" w:cs="Arial"/>
          <w:sz w:val="24"/>
          <w:szCs w:val="24"/>
        </w:rPr>
        <w:t>slexia têm um mecanismo de dete</w:t>
      </w:r>
      <w:r w:rsidRPr="000C18B9">
        <w:rPr>
          <w:rFonts w:ascii="Arial" w:hAnsi="Arial" w:cs="Arial"/>
          <w:sz w:val="24"/>
          <w:szCs w:val="24"/>
        </w:rPr>
        <w:t xml:space="preserve">ção de erros menos ativo durante a leitura do que os leitores típicos. No presente estudo, </w:t>
      </w:r>
      <w:r w:rsidRPr="000C18B9">
        <w:rPr>
          <w:rFonts w:ascii="Arial" w:hAnsi="Arial" w:cs="Arial"/>
          <w:sz w:val="24"/>
          <w:szCs w:val="24"/>
        </w:rPr>
        <w:t xml:space="preserve">conduzido por </w:t>
      </w:r>
      <w:proofErr w:type="spellStart"/>
      <w:r w:rsidRPr="000C18B9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Tzipi</w:t>
      </w:r>
      <w:proofErr w:type="spellEnd"/>
      <w:r w:rsidRPr="000C18B9">
        <w:rPr>
          <w:rFonts w:ascii="Arial" w:eastAsia="Times New Roman" w:hAnsi="Arial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0C18B9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Horowitz-Kraus</w:t>
      </w:r>
      <w:proofErr w:type="spellEnd"/>
      <w:r w:rsidRPr="000C18B9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, foi estudado até que ponto</w:t>
      </w:r>
      <w:r w:rsidRPr="000C18B9">
        <w:rPr>
          <w:rFonts w:ascii="Arial" w:hAnsi="Arial" w:cs="Arial"/>
          <w:sz w:val="24"/>
          <w:szCs w:val="24"/>
        </w:rPr>
        <w:t xml:space="preserve"> um programa de </w:t>
      </w:r>
      <w:r w:rsidR="00CB1D37" w:rsidRPr="000C18B9">
        <w:rPr>
          <w:rFonts w:ascii="Arial" w:hAnsi="Arial" w:cs="Arial"/>
          <w:sz w:val="24"/>
          <w:szCs w:val="24"/>
        </w:rPr>
        <w:t>treino</w:t>
      </w:r>
      <w:r w:rsidRPr="000C18B9">
        <w:rPr>
          <w:rFonts w:ascii="Arial" w:hAnsi="Arial" w:cs="Arial"/>
          <w:sz w:val="24"/>
          <w:szCs w:val="24"/>
        </w:rPr>
        <w:t xml:space="preserve"> de leitura poderia melhorar a habilidade de reconhecer palavras automaticamente (representações lexicais) em adultos com dis</w:t>
      </w:r>
      <w:r w:rsidR="00CB1D37" w:rsidRPr="000C18B9">
        <w:rPr>
          <w:rFonts w:ascii="Arial" w:hAnsi="Arial" w:cs="Arial"/>
          <w:sz w:val="24"/>
          <w:szCs w:val="24"/>
        </w:rPr>
        <w:t>lexia, resultando assim numa dete</w:t>
      </w:r>
      <w:r w:rsidRPr="000C18B9">
        <w:rPr>
          <w:rFonts w:ascii="Arial" w:hAnsi="Arial" w:cs="Arial"/>
          <w:sz w:val="24"/>
          <w:szCs w:val="24"/>
        </w:rPr>
        <w:t xml:space="preserve">ção </w:t>
      </w:r>
      <w:r w:rsidR="00CB1D37" w:rsidRPr="000C18B9">
        <w:rPr>
          <w:rFonts w:ascii="Arial" w:hAnsi="Arial" w:cs="Arial"/>
          <w:sz w:val="24"/>
          <w:szCs w:val="24"/>
        </w:rPr>
        <w:t xml:space="preserve">mais eficiente </w:t>
      </w:r>
      <w:r w:rsidRPr="000C18B9">
        <w:rPr>
          <w:rFonts w:ascii="Arial" w:hAnsi="Arial" w:cs="Arial"/>
          <w:sz w:val="24"/>
          <w:szCs w:val="24"/>
        </w:rPr>
        <w:t xml:space="preserve">de erros durante a leitura. </w:t>
      </w:r>
      <w:r w:rsidR="00CB1D37" w:rsidRPr="000C18B9">
        <w:rPr>
          <w:rFonts w:ascii="Arial" w:hAnsi="Arial" w:cs="Arial"/>
          <w:sz w:val="24"/>
          <w:szCs w:val="24"/>
        </w:rPr>
        <w:t>Obtiveram-se m</w:t>
      </w:r>
      <w:r w:rsidR="00CB1D37" w:rsidRPr="000C18B9">
        <w:rPr>
          <w:rFonts w:ascii="Arial" w:hAnsi="Arial" w:cs="Arial"/>
          <w:sz w:val="24"/>
          <w:szCs w:val="24"/>
        </w:rPr>
        <w:t>edidas</w:t>
      </w:r>
      <w:r w:rsidR="00CB1D37" w:rsidRPr="000C18B9">
        <w:rPr>
          <w:rFonts w:ascii="Arial" w:hAnsi="Arial" w:cs="Arial"/>
          <w:sz w:val="24"/>
          <w:szCs w:val="24"/>
        </w:rPr>
        <w:t xml:space="preserve"> c</w:t>
      </w:r>
      <w:r w:rsidRPr="000C18B9">
        <w:rPr>
          <w:rFonts w:ascii="Arial" w:hAnsi="Arial" w:cs="Arial"/>
          <w:sz w:val="24"/>
          <w:szCs w:val="24"/>
        </w:rPr>
        <w:t xml:space="preserve">omportamentais e eletrofisiológicas utilizando uma tarefa de decisão lexical antes e após os participantes </w:t>
      </w:r>
      <w:r w:rsidR="00CB1D37" w:rsidRPr="000C18B9">
        <w:rPr>
          <w:rFonts w:ascii="Arial" w:hAnsi="Arial" w:cs="Arial"/>
          <w:sz w:val="24"/>
          <w:szCs w:val="24"/>
        </w:rPr>
        <w:t xml:space="preserve">terem sido treinados com um programa de aceleração da </w:t>
      </w:r>
      <w:r w:rsidRPr="000C18B9">
        <w:rPr>
          <w:rFonts w:ascii="Arial" w:hAnsi="Arial" w:cs="Arial"/>
          <w:sz w:val="24"/>
          <w:szCs w:val="24"/>
        </w:rPr>
        <w:t>leitura.</w:t>
      </w:r>
    </w:p>
    <w:p w:rsidR="00CB1D37" w:rsidRPr="000C18B9" w:rsidRDefault="00CB1D37" w:rsidP="000C18B9">
      <w:pPr>
        <w:spacing w:after="0" w:line="360" w:lineRule="auto"/>
        <w:ind w:right="7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CB1D37" w:rsidRDefault="00CB1D37" w:rsidP="000C18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As d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iferen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ças entre antes e após o treino foram mais significativas nos indivíduos com dislexia comparativamente com os leitores típicos.</w:t>
      </w:r>
    </w:p>
    <w:p w:rsidR="000C18B9" w:rsidRPr="000C18B9" w:rsidRDefault="000C18B9" w:rsidP="000C18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50457" w:rsidRPr="000C18B9" w:rsidRDefault="00CB1D37" w:rsidP="000C18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estudo propõe também que o mecanismo de deteção do erro, como o representado pelo complexo 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ERN/CRN</w:t>
      </w:r>
      <w:r w:rsidR="000C18B9"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possa s</w:t>
      </w:r>
      <w:r w:rsidR="000C18B9"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er usado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como </w:t>
      </w:r>
      <w:proofErr w:type="spellStart"/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bi</w:t>
      </w:r>
      <w:r w:rsidR="000C18B9"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omarcador</w:t>
      </w:r>
      <w:proofErr w:type="spellEnd"/>
      <w:r w:rsidR="000C18B9"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a dislexia e ser</w:t>
      </w:r>
      <w:r w:rsidRPr="000C18B9">
        <w:rPr>
          <w:rFonts w:ascii="Arial" w:hAnsi="Arial" w:cs="Arial"/>
          <w:color w:val="000000"/>
          <w:sz w:val="24"/>
          <w:szCs w:val="24"/>
          <w:shd w:val="clear" w:color="auto" w:fill="FFFFFF"/>
        </w:rPr>
        <w:t>vir para avaliar o grau de eficácia dos programas de intervenção na leitura.</w:t>
      </w:r>
    </w:p>
    <w:p w:rsidR="000C18B9" w:rsidRPr="000C18B9" w:rsidRDefault="000C18B9" w:rsidP="000C18B9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50457" w:rsidRPr="000C18B9" w:rsidRDefault="00750457" w:rsidP="000C18B9">
      <w:pPr>
        <w:spacing w:after="0" w:line="360" w:lineRule="auto"/>
        <w:rPr>
          <w:rFonts w:ascii="Arial" w:hAnsi="Arial" w:cs="Arial"/>
          <w:sz w:val="18"/>
          <w:szCs w:val="24"/>
        </w:rPr>
      </w:pPr>
      <w:r w:rsidRPr="000C18B9">
        <w:rPr>
          <w:rFonts w:ascii="Arial" w:hAnsi="Arial" w:cs="Arial"/>
          <w:sz w:val="18"/>
          <w:szCs w:val="24"/>
        </w:rPr>
        <w:t>Traduzido por DISLEX Associação Portuguesa de Dislexia</w:t>
      </w:r>
    </w:p>
    <w:p w:rsidR="00750457" w:rsidRPr="000C18B9" w:rsidRDefault="00750457" w:rsidP="000C18B9">
      <w:pPr>
        <w:spacing w:after="0" w:line="360" w:lineRule="auto"/>
        <w:rPr>
          <w:rFonts w:ascii="Arial" w:hAnsi="Arial" w:cs="Arial"/>
          <w:sz w:val="18"/>
          <w:szCs w:val="24"/>
        </w:rPr>
      </w:pPr>
      <w:r w:rsidRPr="000C18B9">
        <w:rPr>
          <w:rFonts w:ascii="Arial" w:hAnsi="Arial" w:cs="Arial"/>
          <w:sz w:val="18"/>
          <w:szCs w:val="24"/>
        </w:rPr>
        <w:t>Fonte: http://www.ncbi.nlm.nih.gov/pubmed/27072047</w:t>
      </w:r>
      <w:bookmarkEnd w:id="0"/>
    </w:p>
    <w:sectPr w:rsidR="00750457" w:rsidRPr="000C18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812C9"/>
    <w:multiLevelType w:val="multilevel"/>
    <w:tmpl w:val="A04E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57"/>
    <w:rsid w:val="000C18B9"/>
    <w:rsid w:val="00540572"/>
    <w:rsid w:val="00750457"/>
    <w:rsid w:val="00CB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484D5-AF5F-43A5-A6B8-3ADA3A52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B1D37"/>
  </w:style>
  <w:style w:type="character" w:customStyle="1" w:styleId="highlight">
    <w:name w:val="highlight"/>
    <w:basedOn w:val="Tipodeletrapredefinidodopargrafo"/>
    <w:rsid w:val="00CB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Fátima</dc:creator>
  <cp:keywords/>
  <dc:description/>
  <cp:lastModifiedBy>Maria De Fátima</cp:lastModifiedBy>
  <cp:revision>1</cp:revision>
  <dcterms:created xsi:type="dcterms:W3CDTF">2016-04-27T10:13:00Z</dcterms:created>
  <dcterms:modified xsi:type="dcterms:W3CDTF">2016-04-27T10:43:00Z</dcterms:modified>
</cp:coreProperties>
</file>